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pStyle w:val="133"/>
        <w:adjustRightInd w:val="0"/>
        <w:snapToGrid w:val="0"/>
        <w:spacing w:after="72" w:line="576" w:lineRule="exact"/>
        <w:jc w:val="left"/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  <w:lang w:bidi="ar-SA"/>
        </w:rPr>
      </w:pPr>
      <w:r>
        <w:rPr>
          <w:rFonts w:ascii="方正黑体_GBK" w:eastAsia="方正黑体_GBK" w:cs="方正小标宋_GBK" w:hint="eastAsia"/>
          <w:snapToGrid w:val="0"/>
          <w:spacing w:val="-4"/>
          <w:kern w:val="0"/>
          <w:sz w:val="32"/>
          <w:szCs w:val="32"/>
          <w:lang w:bidi="ar-SA"/>
        </w:rPr>
        <w:t>附件</w:t>
      </w:r>
    </w:p>
    <w:p>
      <w:pPr>
        <w:pStyle w:val="133"/>
        <w:widowControl/>
        <w:adjustRightInd w:val="0"/>
        <w:snapToGrid w:val="0"/>
        <w:spacing w:after="72" w:line="576" w:lineRule="exact"/>
        <w:jc w:val="center"/>
        <w:rPr>
          <w:rFonts w:ascii="方正小标宋_GBK" w:eastAsia="方正小标宋_GBK" w:cs="方正仿宋_GBK" w:hint="eastAsia"/>
          <w:kern w:val="0"/>
          <w:sz w:val="44"/>
          <w:szCs w:val="44"/>
          <w:lang w:bidi="ar-SA"/>
        </w:rPr>
      </w:pPr>
      <w:r>
        <w:rPr>
          <w:rFonts w:ascii="方正小标宋_GBK" w:eastAsia="方正小标宋_GBK" w:cs="方正仿宋_GBK" w:hint="eastAsia"/>
          <w:kern w:val="0"/>
          <w:sz w:val="44"/>
          <w:szCs w:val="44"/>
          <w:lang w:bidi="ar-SA"/>
        </w:rPr>
        <w:t>吉隆海关“关长接待日”预约单</w:t>
      </w:r>
    </w:p>
    <w:p>
      <w:pPr>
        <w:pStyle w:val="133"/>
        <w:widowControl/>
        <w:adjustRightInd w:val="0"/>
        <w:snapToGrid w:val="0"/>
        <w:spacing w:after="72" w:line="576" w:lineRule="exact"/>
        <w:ind w:firstLineChars="49" w:firstLine="96"/>
        <w:rPr>
          <w:rFonts w:ascii="方正黑体_GBK" w:eastAsia="方正黑体_GBK" w:cs="方正仿宋_GBK" w:hint="eastAsia"/>
          <w:snapToGrid w:val="0"/>
          <w:spacing w:val="-4"/>
          <w:kern w:val="0"/>
          <w:sz w:val="20"/>
          <w:szCs w:val="32"/>
          <w:lang w:bidi="ar-SA"/>
        </w:rPr>
      </w:pPr>
      <w:r>
        <w:rPr>
          <w:rFonts w:ascii="方正黑体_GBK" w:eastAsia="方正黑体_GBK" w:cs="方正仿宋_GBK" w:hint="eastAsia"/>
          <w:kern w:val="0"/>
          <w:sz w:val="20"/>
          <w:szCs w:val="44"/>
          <w:lang w:bidi="ar-SA"/>
        </w:rPr>
        <w:t>编号：JLJDR-202</w:t>
      </w:r>
      <w:r>
        <w:rPr>
          <w:rFonts w:ascii="方正黑体_GBK" w:eastAsia="方正黑体_GBK" w:cs="方正仿宋_GBK" w:hint="eastAsia"/>
          <w:kern w:val="0"/>
          <w:sz w:val="20"/>
          <w:szCs w:val="44"/>
          <w:lang w:bidi="ar-SA"/>
        </w:rPr>
        <w:t>6</w:t>
      </w:r>
      <w:r>
        <w:rPr>
          <w:rFonts w:ascii="方正黑体_GBK" w:eastAsia="方正黑体_GBK" w:cs="方正仿宋_GBK" w:hint="eastAsia"/>
          <w:kern w:val="0"/>
          <w:sz w:val="20"/>
          <w:szCs w:val="44"/>
          <w:lang w:bidi="ar-SA"/>
        </w:rPr>
        <w:t>-X                                         登记时间：</w:t>
      </w:r>
    </w:p>
    <w:tbl>
      <w:tblPr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09"/>
        <w:gridCol w:w="356"/>
        <w:gridCol w:w="247"/>
        <w:gridCol w:w="997"/>
        <w:gridCol w:w="1741"/>
        <w:gridCol w:w="748"/>
        <w:gridCol w:w="2429"/>
      </w:tblGrid>
      <w:tr>
        <w:trPr>
          <w:trHeight w:val="855"/>
        </w:trPr>
        <w:tc>
          <w:tcPr>
            <w:tcW w:w="23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预约人姓名</w:t>
            </w:r>
          </w:p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（单位机构名称）</w:t>
            </w:r>
          </w:p>
        </w:tc>
        <w:tc>
          <w:tcPr>
            <w:tcW w:w="13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</w:p>
        </w:tc>
        <w:tc>
          <w:tcPr>
            <w:tcW w:w="271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身份证号码</w:t>
            </w:r>
          </w:p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（其他有效证件号）</w:t>
            </w:r>
          </w:p>
        </w:tc>
        <w:tc>
          <w:tcPr>
            <w:tcW w:w="2654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170"/>
        </w:trPr>
        <w:tc>
          <w:tcPr>
            <w:tcW w:w="23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联系方式</w:t>
            </w:r>
          </w:p>
        </w:tc>
        <w:tc>
          <w:tcPr>
            <w:tcW w:w="673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481"/>
        </w:trPr>
        <w:tc>
          <w:tcPr>
            <w:tcW w:w="232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通信地址</w:t>
            </w:r>
          </w:p>
        </w:tc>
        <w:tc>
          <w:tcPr>
            <w:tcW w:w="673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1713"/>
        </w:trPr>
        <w:tc>
          <w:tcPr>
            <w:tcW w:w="905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4"/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  <w:t>来访事由：</w:t>
            </w:r>
          </w:p>
          <w:p>
            <w:pPr>
              <w:pStyle w:val="134"/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134"/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134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  <w:t xml:space="preserve">                          年   月   日</w:t>
            </w:r>
          </w:p>
        </w:tc>
      </w:tr>
      <w:tr>
        <w:trPr>
          <w:trHeight w:val="314"/>
        </w:trPr>
        <w:tc>
          <w:tcPr>
            <w:tcW w:w="905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5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来访陪同人员（不超过4人）</w:t>
            </w:r>
          </w:p>
        </w:tc>
      </w:tr>
      <w:tr>
        <w:trPr>
          <w:trHeight w:val="975"/>
        </w:trPr>
        <w:tc>
          <w:tcPr>
            <w:tcW w:w="617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序号</w:t>
            </w: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姓名</w:t>
            </w:r>
          </w:p>
        </w:tc>
        <w:tc>
          <w:tcPr>
            <w:tcW w:w="29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身份证号码</w:t>
            </w:r>
          </w:p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（其他有效证件号）</w:t>
            </w:r>
          </w:p>
        </w:tc>
        <w:tc>
          <w:tcPr>
            <w:tcW w:w="347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6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联系电话</w:t>
            </w:r>
          </w:p>
        </w:tc>
      </w:tr>
      <w:tr>
        <w:trPr>
          <w:trHeight w:val="445"/>
        </w:trPr>
        <w:tc>
          <w:tcPr>
            <w:tcW w:w="617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47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45"/>
        </w:trPr>
        <w:tc>
          <w:tcPr>
            <w:tcW w:w="617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47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45"/>
        </w:trPr>
        <w:tc>
          <w:tcPr>
            <w:tcW w:w="617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47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63"/>
        </w:trPr>
        <w:tc>
          <w:tcPr>
            <w:tcW w:w="617" w:type="dxa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47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63"/>
        </w:trPr>
        <w:tc>
          <w:tcPr>
            <w:tcW w:w="905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7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/>
                <w:kern w:val="0"/>
                <w:sz w:val="28"/>
                <w:szCs w:val="28"/>
                <w:lang w:bidi="ar-SA"/>
              </w:rPr>
              <w:t>吉隆</w:t>
            </w: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海关来访事项登记情况（来访人无需填写）</w:t>
            </w:r>
          </w:p>
        </w:tc>
      </w:tr>
      <w:tr>
        <w:trPr>
          <w:trHeight w:val="666"/>
        </w:trPr>
        <w:tc>
          <w:tcPr>
            <w:tcW w:w="1938" w:type="dxa"/>
            <w:gridSpan w:val="2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关领导批示</w:t>
            </w:r>
          </w:p>
        </w:tc>
        <w:tc>
          <w:tcPr>
            <w:tcW w:w="7121" w:type="dxa"/>
            <w:gridSpan w:val="6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8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138"/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741"/>
        </w:trPr>
        <w:tc>
          <w:tcPr>
            <w:tcW w:w="19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9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承办/协办</w:t>
            </w:r>
          </w:p>
          <w:p>
            <w:pPr>
              <w:pStyle w:val="133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/>
                <w:kern w:val="0"/>
                <w:sz w:val="28"/>
                <w:szCs w:val="32"/>
                <w:lang w:bidi="ar-SA"/>
              </w:rPr>
              <w:t>部门办理情况</w:t>
            </w:r>
          </w:p>
        </w:tc>
        <w:tc>
          <w:tcPr>
            <w:tcW w:w="712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pStyle w:val="140"/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</w:tbl>
    <w:p>
      <w:pPr>
        <w:pStyle w:val="133"/>
        <w:widowControl/>
        <w:adjustRightInd w:val="0"/>
        <w:snapToGrid w:val="0"/>
        <w:spacing w:after="72" w:line="240" w:lineRule="atLeast"/>
        <w:rPr>
          <w:rFonts w:ascii="Times New Roman" w:eastAsia="方正仿宋_GBK" w:cs="方正仿宋_GBK" w:hAnsi="Times New Roman" w:hint="eastAsia"/>
          <w:snapToGrid w:val="0"/>
          <w:spacing w:val="-4"/>
          <w:kern w:val="0"/>
          <w:sz w:val="32"/>
          <w:szCs w:val="32"/>
        </w:rPr>
      </w:pPr>
      <w:r>
        <w:rPr>
          <w:rFonts w:ascii="方正仿宋_GBK" w:eastAsia="方正仿宋_GBK" w:cs="方正仿宋_GBK" w:hint="eastAsia"/>
          <w:snapToGrid w:val="0"/>
          <w:spacing w:val="-12"/>
          <w:kern w:val="0"/>
          <w:sz w:val="24"/>
          <w:szCs w:val="28"/>
          <w:lang w:bidi="ar-SA"/>
        </w:rPr>
        <w:t>备注：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1.请</w:t>
      </w:r>
      <w:r>
        <w:rPr>
          <w:rFonts w:ascii="方正仿宋_GBK" w:eastAsia="方正仿宋_GBK" w:cs="方正仿宋_GBK" w:hint="eastAsia"/>
          <w:snapToGrid w:val="0"/>
          <w:spacing w:val="-12"/>
          <w:kern w:val="0"/>
          <w:sz w:val="24"/>
          <w:szCs w:val="28"/>
          <w:lang w:bidi="ar-SA"/>
        </w:rPr>
        <w:t>来访人携带好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身份证或其他有效证件，接访现场需核对。2.来访事</w:t>
      </w:r>
      <w:r>
        <w:rPr>
          <w:rFonts w:ascii="Times New Roman" w:eastAsia="方正仿宋_GBK" w:cs="方正仿宋_GBK" w:hAnsi="Times New Roman"/>
          <w:snapToGrid w:val="0"/>
          <w:spacing w:val="-12"/>
          <w:kern w:val="0"/>
          <w:sz w:val="24"/>
          <w:szCs w:val="32"/>
          <w:lang w:bidi="ar-SA"/>
        </w:rPr>
        <w:t>项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应符合国家相关法律法规和民族政策。3.来访人员应通过合理合法的方式表达诉求，如出现违反《信访工作条例》第二十六条行为，信访工作机构将取消接访安排并按有关规定进行处置。</w:t>
      </w:r>
      <w:bookmarkStart w:id="0" w:name="_GoBack"/>
      <w:bookmarkEnd w:id="0"/>
    </w:p>
    <w:sectPr>
      <w:footerReference w:type="default" r:id="rId2"/>
      <w:pgSz w:w="11907" w:h="16840"/>
      <w:pgMar w:top="1440" w:right="1803" w:bottom="1440" w:left="1803" w:header="1814" w:footer="1474" w:gutter="0"/>
      <w:pgNumType w:start="0"/>
      <w:cols w:num="1" w:space="425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41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方正仿宋_GBK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方正仿宋_GBK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21">
    <w:name w:val="toc 2"/>
    <w:qFormat/>
    <w:basedOn w:val="0"/>
    <w:autoRedefine/>
    <w:next w:val="0"/>
    <w:pPr>
      <w:ind w:left="420"/>
    </w:pPr>
  </w:style>
  <w:style w:type="paragraph" w:styleId="22">
    <w:name w:val="toc 3"/>
    <w:qFormat/>
    <w:basedOn w:val="0"/>
    <w:autoRedefine/>
    <w:next w:val="0"/>
    <w:pPr>
      <w:ind w:left="840"/>
    </w:pPr>
  </w:style>
  <w:style w:type="paragraph" w:styleId="23">
    <w:name w:val="toc 4"/>
    <w:qFormat/>
    <w:basedOn w:val="0"/>
    <w:autoRedefine/>
    <w:next w:val="0"/>
    <w:pPr>
      <w:ind w:left="1260"/>
    </w:pPr>
  </w:style>
  <w:style w:type="paragraph" w:styleId="24">
    <w:name w:val="toc 5"/>
    <w:qFormat/>
    <w:basedOn w:val="0"/>
    <w:autoRedefine/>
    <w:next w:val="0"/>
    <w:pPr>
      <w:ind w:left="1680"/>
    </w:pPr>
  </w:style>
  <w:style w:type="paragraph" w:styleId="25">
    <w:name w:val="toc 6"/>
    <w:qFormat/>
    <w:basedOn w:val="0"/>
    <w:autoRedefine/>
    <w:next w:val="0"/>
    <w:pPr>
      <w:ind w:left="2100"/>
    </w:pPr>
  </w:style>
  <w:style w:type="paragraph" w:styleId="26">
    <w:name w:val="toc 7"/>
    <w:qFormat/>
    <w:basedOn w:val="0"/>
    <w:autoRedefine/>
    <w:next w:val="0"/>
    <w:pPr>
      <w:ind w:left="2520"/>
    </w:pPr>
  </w:style>
  <w:style w:type="paragraph" w:styleId="27">
    <w:name w:val="toc 8"/>
    <w:qFormat/>
    <w:basedOn w:val="0"/>
    <w:autoRedefine/>
    <w:next w:val="0"/>
    <w:pPr>
      <w:ind w:left="2940"/>
    </w:pPr>
  </w:style>
  <w:style w:type="paragraph" w:styleId="28">
    <w:name w:val="toc 9"/>
    <w:qFormat/>
    <w:basedOn w:val="0"/>
    <w:autoRedefine/>
    <w:next w:val="0"/>
    <w:pPr>
      <w:ind w:left="3360"/>
    </w:pPr>
  </w:style>
  <w:style w:type="paragraph" w:customStyle="1" w:yozoId="4094" w:styleId="133">
    <w:name w:val="样式 1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4">
    <w:name w:val="样式 4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5">
    <w:name w:val="样式 5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6">
    <w:name w:val="样式 6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7">
    <w:name w:val="样式 7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8">
    <w:name w:val="样式 8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39">
    <w:name w:val="样式 2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40">
    <w:name w:val="样式 3 10 磅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yozoId="4094" w:styleId="141">
    <w:name w:val="样式 小五"/>
    <w:qFormat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eastAsia="方正仿宋_GBK" w:cs="Times New Roman" w:hAnsi="Times New Roman"/>
      <w:kern w:val="2"/>
      <w:sz w:val="1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42380D64-173C-45F8-8EDA-22879BDB6E36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Yozo_Office9.0.7297.102ZH</Application>
  <Pages>1</Pages>
  <Words>0</Words>
  <Characters>303</Characters>
  <Lines>0</Lines>
  <Paragraphs>5</Paragraphs>
  <CharactersWithSpaces>404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石晓云</cp:lastModifiedBy>
  <cp:revision>2</cp:revision>
  <dcterms:created xsi:type="dcterms:W3CDTF">2021-05-08T07:28:00Z</dcterms:created>
  <dcterms:modified xsi:type="dcterms:W3CDTF">2026-09-01T10:49:57Z</dcterms:modified>
</cp:coreProperties>
</file>